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bookmarkStart w:id="0" w:name="_GoBack"/>
      <w:bookmarkEnd w:id="0"/>
    </w:p>
    <w:p>
      <w:pPr>
        <w:jc w:val="center"/>
        <w:rPr>
          <w:b/>
          <w:sz w:val="28"/>
          <w:szCs w:val="28"/>
        </w:rPr>
      </w:pPr>
      <w:r>
        <w:rPr>
          <w:b/>
          <w:sz w:val="28"/>
          <w:szCs w:val="28"/>
        </w:rPr>
        <w:t>BF Committee</w:t>
      </w:r>
    </w:p>
    <w:p>
      <w:pPr>
        <w:jc w:val="center"/>
        <w:rPr>
          <w:b/>
          <w:sz w:val="28"/>
          <w:szCs w:val="28"/>
        </w:rPr>
      </w:pPr>
      <w:r>
        <w:rPr>
          <w:rFonts w:hint="default"/>
          <w:b/>
          <w:sz w:val="28"/>
          <w:szCs w:val="28"/>
          <w:lang w:val="en-GB"/>
        </w:rPr>
        <w:t>1</w:t>
      </w:r>
      <w:r>
        <w:rPr>
          <w:rFonts w:hint="default"/>
          <w:b/>
          <w:sz w:val="28"/>
          <w:szCs w:val="28"/>
          <w:vertAlign w:val="superscript"/>
          <w:lang w:val="en-GB"/>
        </w:rPr>
        <w:t>st</w:t>
      </w:r>
      <w:r>
        <w:rPr>
          <w:rFonts w:hint="default"/>
          <w:b/>
          <w:sz w:val="28"/>
          <w:szCs w:val="28"/>
          <w:lang w:val="en-GB"/>
        </w:rPr>
        <w:t xml:space="preserve"> March</w:t>
      </w:r>
      <w:r>
        <w:rPr>
          <w:b/>
          <w:sz w:val="28"/>
          <w:szCs w:val="28"/>
        </w:rPr>
        <w:t xml:space="preserve"> 202</w:t>
      </w:r>
      <w:r>
        <w:rPr>
          <w:rFonts w:hint="default"/>
          <w:b/>
          <w:sz w:val="28"/>
          <w:szCs w:val="28"/>
          <w:lang w:val="en-GB"/>
        </w:rPr>
        <w:t>2</w:t>
      </w:r>
      <w:r>
        <w:rPr>
          <w:b/>
          <w:sz w:val="28"/>
          <w:szCs w:val="28"/>
        </w:rPr>
        <w:t xml:space="preserve">                                                                       </w:t>
      </w:r>
    </w:p>
    <w:p>
      <w:pPr>
        <w:jc w:val="center"/>
        <w:rPr>
          <w:b/>
          <w:sz w:val="28"/>
          <w:szCs w:val="28"/>
        </w:rPr>
      </w:pPr>
      <w:r>
        <w:rPr>
          <w:b/>
          <w:sz w:val="28"/>
          <w:szCs w:val="28"/>
        </w:rPr>
        <w:t xml:space="preserve">at the Brighter Futures, 34 Wellington Road, Rhyl.    </w:t>
      </w:r>
    </w:p>
    <w:p>
      <w:pPr>
        <w:jc w:val="center"/>
        <w:rPr>
          <w:b/>
          <w:sz w:val="28"/>
          <w:szCs w:val="28"/>
          <w:lang w:val="en-US"/>
        </w:rPr>
      </w:pPr>
      <w:r>
        <w:rPr>
          <w:b/>
          <w:sz w:val="28"/>
          <w:szCs w:val="28"/>
        </w:rPr>
        <w:t>Minutes</w:t>
      </w:r>
      <w:r>
        <w:rPr>
          <w:b/>
          <w:sz w:val="28"/>
          <w:szCs w:val="28"/>
          <w:lang w:val="en-US"/>
        </w:rPr>
        <w:t xml:space="preserve"> </w:t>
      </w:r>
    </w:p>
    <w:p>
      <w:pPr>
        <w:jc w:val="center"/>
        <w:rPr>
          <w:b/>
          <w:color w:val="auto"/>
          <w:sz w:val="28"/>
          <w:szCs w:val="28"/>
        </w:rPr>
      </w:pPr>
    </w:p>
    <w:p>
      <w:pPr>
        <w:autoSpaceDE w:val="0"/>
        <w:autoSpaceDN w:val="0"/>
        <w:adjustRightInd w:val="0"/>
        <w:spacing w:after="0" w:line="240" w:lineRule="auto"/>
        <w:rPr>
          <w:rFonts w:asciiTheme="majorHAnsi" w:hAnsiTheme="majorHAnsi" w:cstheme="majorHAnsi"/>
          <w:color w:val="auto"/>
          <w:sz w:val="20"/>
          <w:szCs w:val="20"/>
          <w:lang w:val="en-US"/>
        </w:rPr>
      </w:pPr>
      <w:r>
        <w:rPr>
          <w:rFonts w:asciiTheme="majorHAnsi" w:hAnsiTheme="majorHAnsi" w:cstheme="majorHAnsi"/>
          <w:b/>
          <w:color w:val="auto"/>
          <w:sz w:val="20"/>
          <w:szCs w:val="20"/>
        </w:rPr>
        <w:t>Present</w:t>
      </w:r>
      <w:r>
        <w:rPr>
          <w:rFonts w:asciiTheme="majorHAnsi" w:hAnsiTheme="majorHAnsi" w:cstheme="majorHAnsi"/>
          <w:color w:val="auto"/>
          <w:sz w:val="20"/>
          <w:szCs w:val="20"/>
        </w:rPr>
        <w:t xml:space="preserve">: </w:t>
      </w:r>
    </w:p>
    <w:p>
      <w:pPr>
        <w:autoSpaceDE w:val="0"/>
        <w:autoSpaceDN w:val="0"/>
        <w:adjustRightInd w:val="0"/>
        <w:spacing w:after="0" w:line="240" w:lineRule="auto"/>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Caroline Allen</w:t>
      </w:r>
    </w:p>
    <w:p>
      <w:pPr>
        <w:autoSpaceDE w:val="0"/>
        <w:autoSpaceDN w:val="0"/>
        <w:adjustRightInd w:val="0"/>
        <w:spacing w:after="0" w:line="240" w:lineRule="auto"/>
        <w:rPr>
          <w:rFonts w:hint="default" w:asciiTheme="majorHAnsi" w:hAnsiTheme="majorHAnsi" w:cstheme="majorHAnsi"/>
          <w:color w:val="auto"/>
          <w:sz w:val="20"/>
          <w:szCs w:val="20"/>
          <w:lang w:val="en-GB"/>
        </w:rPr>
      </w:pPr>
      <w:r>
        <w:rPr>
          <w:rFonts w:asciiTheme="majorHAnsi" w:hAnsiTheme="majorHAnsi" w:cstheme="majorHAnsi"/>
          <w:color w:val="auto"/>
          <w:sz w:val="20"/>
          <w:szCs w:val="20"/>
          <w:lang w:val="en-US"/>
        </w:rPr>
        <w:t>J</w:t>
      </w:r>
      <w:r>
        <w:rPr>
          <w:rFonts w:hint="default" w:asciiTheme="majorHAnsi" w:hAnsiTheme="majorHAnsi" w:cstheme="majorHAnsi"/>
          <w:color w:val="auto"/>
          <w:sz w:val="20"/>
          <w:szCs w:val="20"/>
          <w:lang w:val="en-GB"/>
        </w:rPr>
        <w:t>ulie Simmonds</w:t>
      </w:r>
    </w:p>
    <w:p>
      <w:pPr>
        <w:autoSpaceDE w:val="0"/>
        <w:autoSpaceDN w:val="0"/>
        <w:adjustRightInd w:val="0"/>
        <w:spacing w:after="0" w:line="240" w:lineRule="auto"/>
        <w:rPr>
          <w:rFonts w:asciiTheme="majorHAnsi" w:hAnsiTheme="majorHAnsi" w:cstheme="majorHAnsi"/>
          <w:color w:val="auto"/>
          <w:sz w:val="20"/>
          <w:szCs w:val="20"/>
          <w:lang w:val="en-US"/>
        </w:rPr>
      </w:pPr>
      <w:r>
        <w:rPr>
          <w:rFonts w:asciiTheme="majorHAnsi" w:hAnsiTheme="majorHAnsi" w:cstheme="majorHAnsi"/>
          <w:color w:val="auto"/>
          <w:sz w:val="20"/>
          <w:szCs w:val="20"/>
          <w:lang w:val="en-US"/>
        </w:rPr>
        <w:t>Jayne Jones</w:t>
      </w:r>
    </w:p>
    <w:p>
      <w:pPr>
        <w:autoSpaceDE w:val="0"/>
        <w:autoSpaceDN w:val="0"/>
        <w:adjustRightInd w:val="0"/>
        <w:spacing w:after="0" w:line="240" w:lineRule="auto"/>
        <w:rPr>
          <w:rFonts w:asciiTheme="majorHAnsi" w:hAnsiTheme="majorHAnsi" w:cstheme="majorHAnsi"/>
          <w:color w:val="auto"/>
          <w:sz w:val="20"/>
          <w:szCs w:val="20"/>
          <w:lang w:val="en-US"/>
        </w:rPr>
      </w:pPr>
      <w:r>
        <w:rPr>
          <w:rFonts w:asciiTheme="majorHAnsi" w:hAnsiTheme="majorHAnsi" w:cstheme="majorHAnsi"/>
          <w:color w:val="auto"/>
          <w:sz w:val="20"/>
          <w:szCs w:val="20"/>
          <w:lang w:val="en-US"/>
        </w:rPr>
        <w:t>Katy Park</w:t>
      </w:r>
    </w:p>
    <w:p>
      <w:pPr>
        <w:autoSpaceDE w:val="0"/>
        <w:autoSpaceDN w:val="0"/>
        <w:adjustRightInd w:val="0"/>
        <w:spacing w:after="0" w:line="240" w:lineRule="auto"/>
        <w:rPr>
          <w:rFonts w:hint="default" w:asciiTheme="majorHAnsi" w:hAnsiTheme="majorHAnsi" w:cstheme="majorHAnsi"/>
          <w:color w:val="auto"/>
          <w:sz w:val="20"/>
          <w:szCs w:val="20"/>
          <w:lang w:val="en-GB"/>
        </w:rPr>
      </w:pPr>
      <w:r>
        <w:rPr>
          <w:rFonts w:asciiTheme="majorHAnsi" w:hAnsiTheme="majorHAnsi" w:cstheme="majorHAnsi"/>
          <w:color w:val="auto"/>
          <w:sz w:val="20"/>
          <w:szCs w:val="20"/>
          <w:lang w:val="en-US"/>
        </w:rPr>
        <w:t>S</w:t>
      </w:r>
      <w:r>
        <w:rPr>
          <w:rFonts w:hint="default" w:asciiTheme="majorHAnsi" w:hAnsiTheme="majorHAnsi" w:cstheme="majorHAnsi"/>
          <w:color w:val="auto"/>
          <w:sz w:val="20"/>
          <w:szCs w:val="20"/>
          <w:lang w:val="en-GB"/>
        </w:rPr>
        <w:t>tephen Johnson</w:t>
      </w:r>
    </w:p>
    <w:p>
      <w:pPr>
        <w:autoSpaceDE w:val="0"/>
        <w:autoSpaceDN w:val="0"/>
        <w:adjustRightInd w:val="0"/>
        <w:spacing w:after="0" w:line="240" w:lineRule="auto"/>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Shane Owen</w:t>
      </w:r>
    </w:p>
    <w:p>
      <w:pPr>
        <w:autoSpaceDE w:val="0"/>
        <w:autoSpaceDN w:val="0"/>
        <w:adjustRightInd w:val="0"/>
        <w:spacing w:after="0" w:line="240" w:lineRule="auto"/>
        <w:rPr>
          <w:rFonts w:hint="default" w:asciiTheme="majorHAnsi" w:hAnsiTheme="majorHAnsi" w:cstheme="majorHAnsi"/>
          <w:color w:val="auto"/>
          <w:sz w:val="20"/>
          <w:szCs w:val="20"/>
          <w:lang w:val="en-GB"/>
        </w:rPr>
      </w:pPr>
    </w:p>
    <w:p>
      <w:pPr>
        <w:rPr>
          <w:rFonts w:asciiTheme="majorHAnsi" w:hAnsiTheme="majorHAnsi" w:cstheme="majorHAnsi"/>
          <w:color w:val="auto"/>
          <w:sz w:val="20"/>
          <w:szCs w:val="20"/>
        </w:rPr>
      </w:pPr>
      <w:r>
        <w:rPr>
          <w:rFonts w:asciiTheme="majorHAnsi" w:hAnsiTheme="majorHAnsi" w:cstheme="majorHAnsi"/>
          <w:b/>
          <w:color w:val="auto"/>
          <w:sz w:val="20"/>
          <w:szCs w:val="20"/>
        </w:rPr>
        <w:t>Apologies</w:t>
      </w:r>
      <w:r>
        <w:rPr>
          <w:rFonts w:asciiTheme="majorHAnsi" w:hAnsiTheme="majorHAnsi" w:cstheme="majorHAnsi"/>
          <w:color w:val="auto"/>
          <w:sz w:val="20"/>
          <w:szCs w:val="20"/>
        </w:rPr>
        <w:t xml:space="preserve">: </w:t>
      </w:r>
    </w:p>
    <w:p>
      <w:pPr>
        <w:autoSpaceDE w:val="0"/>
        <w:autoSpaceDN w:val="0"/>
        <w:adjustRightInd w:val="0"/>
        <w:spacing w:after="0" w:line="240" w:lineRule="auto"/>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Jamie Owen</w:t>
      </w:r>
    </w:p>
    <w:p>
      <w:pPr>
        <w:autoSpaceDE w:val="0"/>
        <w:autoSpaceDN w:val="0"/>
        <w:adjustRightInd w:val="0"/>
        <w:spacing w:after="0" w:line="240" w:lineRule="auto"/>
        <w:rPr>
          <w:rFonts w:asciiTheme="majorHAnsi" w:hAnsiTheme="majorHAnsi" w:cstheme="majorHAnsi"/>
          <w:b/>
          <w:color w:val="auto"/>
          <w:sz w:val="20"/>
          <w:szCs w:val="20"/>
        </w:rPr>
      </w:pPr>
    </w:p>
    <w:p>
      <w:pPr>
        <w:autoSpaceDE w:val="0"/>
        <w:autoSpaceDN w:val="0"/>
        <w:adjustRightInd w:val="0"/>
        <w:spacing w:after="0" w:line="240" w:lineRule="auto"/>
        <w:rPr>
          <w:rFonts w:asciiTheme="majorHAnsi" w:hAnsiTheme="majorHAnsi" w:cstheme="majorHAnsi"/>
          <w:b/>
          <w:color w:val="auto"/>
          <w:sz w:val="20"/>
          <w:szCs w:val="20"/>
        </w:rPr>
      </w:pPr>
    </w:p>
    <w:p>
      <w:pPr>
        <w:autoSpaceDE w:val="0"/>
        <w:autoSpaceDN w:val="0"/>
        <w:adjustRightInd w:val="0"/>
        <w:spacing w:after="0" w:line="240" w:lineRule="auto"/>
        <w:rPr>
          <w:rFonts w:asciiTheme="majorHAnsi" w:hAnsiTheme="majorHAnsi" w:cstheme="majorHAnsi"/>
          <w:color w:val="auto"/>
          <w:sz w:val="20"/>
          <w:szCs w:val="20"/>
        </w:rPr>
      </w:pPr>
      <w:r>
        <w:rPr>
          <w:rFonts w:asciiTheme="majorHAnsi" w:hAnsiTheme="majorHAnsi" w:cstheme="majorHAnsi"/>
          <w:b/>
          <w:color w:val="auto"/>
          <w:sz w:val="20"/>
          <w:szCs w:val="20"/>
        </w:rPr>
        <w:t xml:space="preserve">Matters arising: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w:t>
      </w:r>
      <w:r>
        <w:rPr>
          <w:rFonts w:hint="default" w:asciiTheme="majorHAnsi" w:hAnsiTheme="majorHAnsi" w:cstheme="majorHAnsi"/>
          <w:color w:val="auto"/>
          <w:sz w:val="20"/>
          <w:szCs w:val="20"/>
          <w:lang w:val="en-GB"/>
        </w:rPr>
        <w:t>the document “update and recommendations” read out by KP, the contents contain governance suggestions following work with Cranfield Trust, items discussed one by one with actions to be agreed at the following meeting to allow for further consideration, focus on minutes improvements to include discussion, decision and action agreed as an essential requirement to be addressed asa with training.</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Pilot completed for the slow cooker project, 44 items have been distributed to local food banks, JJ to contact those who donated and thank them for their support.</w:t>
      </w:r>
    </w:p>
    <w:p>
      <w:pPr>
        <w:rPr>
          <w:rFonts w:hint="default" w:asciiTheme="majorHAnsi" w:hAnsiTheme="majorHAnsi"/>
          <w:color w:val="auto"/>
          <w:sz w:val="20"/>
          <w:szCs w:val="20"/>
          <w:lang w:val="en-GB"/>
        </w:rPr>
      </w:pPr>
      <w:r>
        <w:rPr>
          <w:rFonts w:hint="default" w:asciiTheme="majorHAnsi" w:hAnsiTheme="majorHAnsi"/>
          <w:color w:val="auto"/>
          <w:sz w:val="20"/>
          <w:szCs w:val="20"/>
          <w:lang w:val="en-GB"/>
        </w:rPr>
        <w:t># JS has began work on staff support systems which will include a future monthly one to one sessions on last Thursday of each month.</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Trustee training has been pushed back again to potentially late April,  Governance and Safeguarding provided by the  ICAEW via the Cranfield Trust and NSPCC are all booked, proving difficult to get all Trustees together at the same time (training may have to be run over 2 separate sessions) SO and KP to look at options and feedback at next meeting.</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KP, JJ and SJ to undertake final discussion with group leaders and members regarding the completion of mergers and feedback via chat. (absolute clarity required on continued support for merger and ensuring that group identities are not lost).</w:t>
      </w:r>
    </w:p>
    <w:p>
      <w:pPr>
        <w:rPr>
          <w:rFonts w:hint="default" w:asciiTheme="majorHAnsi" w:hAnsiTheme="majorHAnsi" w:cstheme="majorHAnsi"/>
          <w:color w:val="auto"/>
          <w:sz w:val="20"/>
          <w:szCs w:val="20"/>
          <w:lang w:val="en-GB"/>
        </w:rPr>
      </w:pPr>
    </w:p>
    <w:p>
      <w:pPr>
        <w:rPr>
          <w:rFonts w:hint="default" w:asciiTheme="majorHAnsi" w:hAnsiTheme="majorHAnsi" w:cstheme="majorHAnsi"/>
          <w:color w:val="auto"/>
          <w:sz w:val="20"/>
          <w:szCs w:val="20"/>
          <w:lang w:val="en-GB"/>
        </w:rPr>
      </w:pPr>
    </w:p>
    <w:p>
      <w:pPr>
        <w:rPr>
          <w:rFonts w:asciiTheme="majorHAnsi" w:hAnsiTheme="majorHAnsi" w:cstheme="majorHAnsi"/>
          <w:color w:val="auto"/>
          <w:sz w:val="20"/>
          <w:szCs w:val="20"/>
        </w:rPr>
      </w:pPr>
      <w:r>
        <w:rPr>
          <w:rFonts w:asciiTheme="majorHAnsi" w:hAnsiTheme="majorHAnsi" w:cstheme="majorHAnsi"/>
          <w:b/>
          <w:color w:val="auto"/>
          <w:sz w:val="20"/>
          <w:szCs w:val="20"/>
        </w:rPr>
        <w:t xml:space="preserve">Financials  </w:t>
      </w:r>
      <w:r>
        <w:rPr>
          <w:rFonts w:asciiTheme="majorHAnsi" w:hAnsiTheme="majorHAnsi" w:cstheme="majorHAnsi"/>
          <w:color w:val="auto"/>
          <w:sz w:val="20"/>
          <w:szCs w:val="20"/>
        </w:rPr>
        <w:t xml:space="preserve">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w:t>
      </w:r>
      <w:r>
        <w:rPr>
          <w:rFonts w:hint="default" w:asciiTheme="majorHAnsi" w:hAnsiTheme="majorHAnsi" w:cstheme="majorHAnsi"/>
          <w:color w:val="auto"/>
          <w:sz w:val="20"/>
          <w:szCs w:val="20"/>
          <w:lang w:val="en-GB"/>
        </w:rPr>
        <w:t>Feb</w:t>
      </w:r>
      <w:r>
        <w:rPr>
          <w:rFonts w:asciiTheme="majorHAnsi" w:hAnsiTheme="majorHAnsi" w:cstheme="majorHAnsi"/>
          <w:color w:val="auto"/>
          <w:sz w:val="20"/>
          <w:szCs w:val="20"/>
        </w:rPr>
        <w:t xml:space="preserve"> finance report</w:t>
      </w:r>
      <w:r>
        <w:rPr>
          <w:rFonts w:hint="default" w:asciiTheme="majorHAnsi" w:hAnsiTheme="majorHAnsi" w:cstheme="majorHAnsi"/>
          <w:color w:val="auto"/>
          <w:sz w:val="20"/>
          <w:szCs w:val="20"/>
          <w:lang w:val="en-GB"/>
        </w:rPr>
        <w:t xml:space="preserve"> issued, clarification and understanding discussion discussion completed.</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KP Confirmation that required forms have been posted to HMRC to register for Gift Aid.</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w:t>
      </w:r>
      <w:r>
        <w:rPr>
          <w:rFonts w:hint="default" w:asciiTheme="majorHAnsi" w:hAnsiTheme="majorHAnsi" w:cstheme="majorHAnsi"/>
          <w:color w:val="auto"/>
          <w:sz w:val="20"/>
          <w:szCs w:val="20"/>
          <w:lang w:val="en-GB"/>
        </w:rPr>
        <w:t>SO explained PAYE record and confirmed as up to date with HMRC with a nil balance due.</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SJ confirmed that £710 is currently held in cash in the safe, £616 of this will be banked within the next 3 days.</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Rent review of building use discussed, due to rising costs external groups to be contacted and advised of price increases from £12.50 per session to flat fee of £25 from April 2022. SJ and SO to action.</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xml:space="preserve"># </w:t>
      </w:r>
      <w:r>
        <w:rPr>
          <w:rFonts w:asciiTheme="majorHAnsi" w:hAnsiTheme="majorHAnsi" w:cstheme="majorHAnsi"/>
          <w:color w:val="auto"/>
          <w:sz w:val="20"/>
          <w:szCs w:val="20"/>
          <w:lang w:val="en-US"/>
        </w:rPr>
        <w:t xml:space="preserve">Various grant funding </w:t>
      </w:r>
      <w:r>
        <w:rPr>
          <w:rFonts w:hint="default" w:asciiTheme="majorHAnsi" w:hAnsiTheme="majorHAnsi" w:cstheme="majorHAnsi"/>
          <w:color w:val="auto"/>
          <w:sz w:val="20"/>
          <w:szCs w:val="20"/>
          <w:lang w:val="en-GB"/>
        </w:rPr>
        <w:t xml:space="preserve">further </w:t>
      </w:r>
      <w:r>
        <w:rPr>
          <w:rFonts w:asciiTheme="majorHAnsi" w:hAnsiTheme="majorHAnsi" w:cstheme="majorHAnsi"/>
          <w:color w:val="auto"/>
          <w:sz w:val="20"/>
          <w:szCs w:val="20"/>
          <w:lang w:val="en-US"/>
        </w:rPr>
        <w:t xml:space="preserve">discussed </w:t>
      </w:r>
      <w:r>
        <w:rPr>
          <w:rFonts w:hint="default" w:asciiTheme="majorHAnsi" w:hAnsiTheme="majorHAnsi" w:cstheme="majorHAnsi"/>
          <w:color w:val="auto"/>
          <w:sz w:val="20"/>
          <w:szCs w:val="20"/>
          <w:lang w:val="en-GB"/>
        </w:rPr>
        <w:t>and prioritised,  support from Sported and the Cranfield Trust being provided, drafts of all bids are available in the Trustee chat and MEGA.</w:t>
      </w:r>
    </w:p>
    <w:p>
      <w:pPr>
        <w:rPr>
          <w:rFonts w:asciiTheme="majorHAnsi" w:hAnsiTheme="majorHAnsi" w:cstheme="majorHAnsi"/>
          <w:b/>
          <w:color w:val="auto"/>
          <w:sz w:val="20"/>
          <w:szCs w:val="20"/>
        </w:rPr>
      </w:pPr>
    </w:p>
    <w:p>
      <w:pPr>
        <w:rPr>
          <w:rFonts w:asciiTheme="majorHAnsi" w:hAnsiTheme="majorHAnsi" w:cstheme="majorHAnsi"/>
          <w:b/>
          <w:color w:val="auto"/>
          <w:sz w:val="20"/>
          <w:szCs w:val="20"/>
        </w:rPr>
      </w:pPr>
    </w:p>
    <w:p>
      <w:pPr>
        <w:rPr>
          <w:rFonts w:asciiTheme="majorHAnsi" w:hAnsiTheme="majorHAnsi" w:cstheme="majorHAnsi"/>
          <w:b/>
          <w:color w:val="auto"/>
          <w:sz w:val="20"/>
          <w:szCs w:val="20"/>
        </w:rPr>
      </w:pPr>
      <w:r>
        <w:rPr>
          <w:rFonts w:asciiTheme="majorHAnsi" w:hAnsiTheme="majorHAnsi" w:cstheme="majorHAnsi"/>
          <w:b/>
          <w:color w:val="auto"/>
          <w:sz w:val="20"/>
          <w:szCs w:val="20"/>
        </w:rPr>
        <w:t xml:space="preserve">Safeguarding, Health &amp; Safety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w:t>
      </w:r>
      <w:r>
        <w:rPr>
          <w:rFonts w:hint="default" w:asciiTheme="majorHAnsi" w:hAnsiTheme="majorHAnsi" w:cstheme="majorHAnsi"/>
          <w:color w:val="auto"/>
          <w:sz w:val="20"/>
          <w:szCs w:val="20"/>
          <w:lang w:val="en-GB"/>
        </w:rPr>
        <w:t>New training for all Trustees is ready via NSPCC, it is hoped this could be completed within the next 3 weeks.</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Policies are to be update ASAP, Suzanne from WCVA has offered support again.</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Quote has been obtained from QTS for FRA review and H&amp;s policy review, this will be discussed at the next meeting.</w:t>
      </w:r>
    </w:p>
    <w:p>
      <w:pPr>
        <w:rPr>
          <w:rFonts w:asciiTheme="majorHAnsi" w:hAnsiTheme="majorHAnsi" w:cstheme="majorHAnsi"/>
          <w:b/>
          <w:color w:val="auto"/>
          <w:sz w:val="20"/>
          <w:szCs w:val="20"/>
        </w:rPr>
      </w:pPr>
    </w:p>
    <w:p>
      <w:pPr>
        <w:rPr>
          <w:rFonts w:asciiTheme="majorHAnsi" w:hAnsiTheme="majorHAnsi" w:cstheme="majorHAnsi"/>
          <w:b/>
          <w:color w:val="auto"/>
          <w:sz w:val="20"/>
          <w:szCs w:val="20"/>
        </w:rPr>
      </w:pPr>
      <w:r>
        <w:rPr>
          <w:rFonts w:asciiTheme="majorHAnsi" w:hAnsiTheme="majorHAnsi" w:cstheme="majorHAnsi"/>
          <w:b/>
          <w:color w:val="auto"/>
          <w:sz w:val="20"/>
          <w:szCs w:val="20"/>
        </w:rPr>
        <w:t xml:space="preserve">Building matters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lang w:val="en-US"/>
        </w:rPr>
        <w:t>#</w:t>
      </w:r>
      <w:r>
        <w:rPr>
          <w:rFonts w:hint="default" w:asciiTheme="majorHAnsi" w:hAnsiTheme="majorHAnsi" w:cstheme="majorHAnsi"/>
          <w:color w:val="auto"/>
          <w:sz w:val="20"/>
          <w:szCs w:val="20"/>
          <w:lang w:val="en-GB"/>
        </w:rPr>
        <w:t xml:space="preserve"> Programme of works was discussed, monthly  Trustee updates will now include a “probable expenditure” item to highlight items that may become needed due to wear and tear.</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EAP work continuing, report to be provided at the next meeting, not enough time to discuss in full today.</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SO feed back on lift progress, only one quote received to date, further research to continue, in the meantime the accessible toilet has been worked on with additional works due in April and a number of additional accessibility changes are being implemented to ensure all opportunities located upstairs can be easily available downstairs as required.</w:t>
      </w:r>
    </w:p>
    <w:p>
      <w:pPr>
        <w:rPr>
          <w:rFonts w:hint="default" w:asciiTheme="majorHAnsi" w:hAnsiTheme="majorHAnsi" w:cstheme="majorHAnsi"/>
          <w:color w:val="auto"/>
          <w:sz w:val="20"/>
          <w:szCs w:val="20"/>
          <w:lang w:val="en-GB"/>
        </w:rPr>
      </w:pPr>
    </w:p>
    <w:p>
      <w:pPr>
        <w:rPr>
          <w:rFonts w:asciiTheme="majorHAnsi" w:hAnsiTheme="majorHAnsi" w:cstheme="majorHAnsi"/>
          <w:b/>
          <w:color w:val="auto"/>
          <w:sz w:val="20"/>
          <w:szCs w:val="20"/>
        </w:rPr>
      </w:pPr>
      <w:r>
        <w:rPr>
          <w:rFonts w:asciiTheme="majorHAnsi" w:hAnsiTheme="majorHAnsi" w:cstheme="majorHAnsi"/>
          <w:b/>
          <w:color w:val="auto"/>
          <w:sz w:val="20"/>
          <w:szCs w:val="20"/>
        </w:rPr>
        <w:t xml:space="preserve">Any </w:t>
      </w:r>
      <w:r>
        <w:rPr>
          <w:rFonts w:asciiTheme="majorHAnsi" w:hAnsiTheme="majorHAnsi" w:cstheme="majorHAnsi"/>
          <w:b/>
          <w:color w:val="auto"/>
          <w:sz w:val="20"/>
          <w:szCs w:val="20"/>
          <w:lang w:val="en-US"/>
        </w:rPr>
        <w:t>other</w:t>
      </w:r>
      <w:r>
        <w:rPr>
          <w:rFonts w:asciiTheme="majorHAnsi" w:hAnsiTheme="majorHAnsi" w:cstheme="majorHAnsi"/>
          <w:b/>
          <w:color w:val="auto"/>
          <w:sz w:val="20"/>
          <w:szCs w:val="20"/>
        </w:rPr>
        <w:t xml:space="preserve"> business </w:t>
      </w:r>
    </w:p>
    <w:p>
      <w:pPr>
        <w:rPr>
          <w:rFonts w:hint="default" w:asciiTheme="majorHAnsi" w:hAnsiTheme="majorHAnsi"/>
          <w:b w:val="0"/>
          <w:bCs/>
          <w:color w:val="auto"/>
          <w:sz w:val="20"/>
          <w:szCs w:val="20"/>
          <w:lang w:val="en-GB"/>
        </w:rPr>
      </w:pPr>
      <w:r>
        <w:rPr>
          <w:rFonts w:hint="default" w:asciiTheme="majorHAnsi" w:hAnsiTheme="majorHAnsi" w:cstheme="majorHAnsi"/>
          <w:b w:val="0"/>
          <w:bCs/>
          <w:color w:val="auto"/>
          <w:sz w:val="20"/>
          <w:szCs w:val="20"/>
          <w:lang w:val="en-GB"/>
        </w:rPr>
        <w:t xml:space="preserve"># </w:t>
      </w:r>
      <w:r>
        <w:rPr>
          <w:rFonts w:hint="default" w:asciiTheme="majorHAnsi" w:hAnsiTheme="majorHAnsi"/>
          <w:b w:val="0"/>
          <w:bCs/>
          <w:color w:val="auto"/>
          <w:sz w:val="20"/>
          <w:szCs w:val="20"/>
          <w:lang w:val="en-GB"/>
        </w:rPr>
        <w:t>The original (old) Brighter Futures 3-year Development plan has been successfully completed, only obtaining the SWHA could not be achieved as the Health Board stopped delivering the programme, however all work to complete the award was internaly completed.  We now need a new 3-year plan, agreed this needs to be simpler and shorter, SO and SJ to lease with partners such as Cranfield to make a start on this and feedback at the next meeting.</w:t>
      </w:r>
    </w:p>
    <w:p>
      <w:pPr>
        <w:rPr>
          <w:rFonts w:hint="default" w:asciiTheme="majorHAnsi" w:hAnsiTheme="majorHAnsi"/>
          <w:b w:val="0"/>
          <w:bCs/>
          <w:color w:val="auto"/>
          <w:sz w:val="20"/>
          <w:szCs w:val="20"/>
          <w:lang w:val="en-GB"/>
        </w:rPr>
      </w:pPr>
      <w:r>
        <w:rPr>
          <w:rFonts w:hint="default" w:asciiTheme="majorHAnsi" w:hAnsiTheme="majorHAnsi"/>
          <w:b w:val="0"/>
          <w:bCs/>
          <w:color w:val="auto"/>
          <w:sz w:val="20"/>
          <w:szCs w:val="20"/>
          <w:lang w:val="en-GB"/>
        </w:rPr>
        <w:t xml:space="preserve"># Looked a current mission statement. A session is needed to think of a new mission statement that is clear and without jargon. </w:t>
      </w:r>
    </w:p>
    <w:p>
      <w:pPr>
        <w:rPr>
          <w:rFonts w:hint="default" w:asciiTheme="majorHAnsi" w:hAnsiTheme="majorHAnsi"/>
          <w:b w:val="0"/>
          <w:bCs/>
          <w:color w:val="auto"/>
          <w:sz w:val="20"/>
          <w:szCs w:val="20"/>
          <w:lang w:val="en-GB"/>
        </w:rPr>
      </w:pPr>
      <w:r>
        <w:rPr>
          <w:rFonts w:hint="default" w:asciiTheme="majorHAnsi" w:hAnsiTheme="majorHAnsi"/>
          <w:b w:val="0"/>
          <w:bCs/>
          <w:color w:val="auto"/>
          <w:sz w:val="20"/>
          <w:szCs w:val="20"/>
          <w:lang w:val="en-GB"/>
        </w:rPr>
        <w:t># Discussed regards sorting out some donations for Ukraine, JJ to follow up.</w:t>
      </w:r>
    </w:p>
    <w:p>
      <w:pPr>
        <w:rPr>
          <w:rFonts w:hint="default" w:asciiTheme="majorHAnsi" w:hAnsiTheme="majorHAnsi"/>
          <w:b w:val="0"/>
          <w:bCs/>
          <w:color w:val="auto"/>
          <w:sz w:val="20"/>
          <w:szCs w:val="20"/>
          <w:lang w:val="en-GB"/>
        </w:rPr>
      </w:pPr>
      <w:r>
        <w:rPr>
          <w:rFonts w:hint="default" w:asciiTheme="majorHAnsi" w:hAnsiTheme="majorHAnsi"/>
          <w:b w:val="0"/>
          <w:bCs/>
          <w:color w:val="auto"/>
          <w:sz w:val="20"/>
          <w:szCs w:val="20"/>
          <w:lang w:val="en-GB"/>
        </w:rPr>
        <w:t># Need for “space” and “time” is mission critical for the charity going forward to allow for individual development and governance for both Trustees and staff, further discussion on ideas should be sent via Trustee chat.</w:t>
      </w:r>
    </w:p>
    <w:p>
      <w:pPr>
        <w:rPr>
          <w:rFonts w:hint="default" w:asciiTheme="majorHAnsi" w:hAnsiTheme="majorHAnsi"/>
          <w:b w:val="0"/>
          <w:bCs/>
          <w:color w:val="auto"/>
          <w:sz w:val="20"/>
          <w:szCs w:val="20"/>
          <w:lang w:val="en-GB"/>
        </w:rPr>
      </w:pPr>
    </w:p>
    <w:p>
      <w:pPr>
        <w:rPr>
          <w:rFonts w:asciiTheme="majorHAnsi" w:hAnsiTheme="majorHAnsi" w:cstheme="majorHAnsi"/>
          <w:b/>
          <w:color w:val="auto"/>
          <w:sz w:val="20"/>
          <w:szCs w:val="20"/>
        </w:rPr>
      </w:pPr>
    </w:p>
    <w:p>
      <w:pPr>
        <w:rPr>
          <w:rFonts w:asciiTheme="majorHAnsi" w:hAnsiTheme="majorHAnsi" w:cstheme="majorHAnsi"/>
          <w:b/>
          <w:color w:val="auto"/>
          <w:sz w:val="20"/>
          <w:szCs w:val="20"/>
        </w:rPr>
      </w:pPr>
      <w:r>
        <w:rPr>
          <w:rFonts w:asciiTheme="majorHAnsi" w:hAnsiTheme="majorHAnsi" w:cstheme="majorHAnsi"/>
          <w:b/>
          <w:color w:val="auto"/>
          <w:sz w:val="20"/>
          <w:szCs w:val="20"/>
        </w:rPr>
        <w:t xml:space="preserve">Next </w:t>
      </w:r>
      <w:r>
        <w:rPr>
          <w:rFonts w:asciiTheme="majorHAnsi" w:hAnsiTheme="majorHAnsi" w:cstheme="majorHAnsi"/>
          <w:b/>
          <w:color w:val="auto"/>
          <w:sz w:val="20"/>
          <w:szCs w:val="20"/>
          <w:lang w:val="en-US"/>
        </w:rPr>
        <w:t xml:space="preserve"> </w:t>
      </w:r>
      <w:r>
        <w:rPr>
          <w:rFonts w:asciiTheme="majorHAnsi" w:hAnsiTheme="majorHAnsi" w:cstheme="majorHAnsi"/>
          <w:b/>
          <w:color w:val="auto"/>
          <w:sz w:val="20"/>
          <w:szCs w:val="20"/>
        </w:rPr>
        <w:t xml:space="preserve">meeting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Next </w:t>
      </w:r>
      <w:r>
        <w:rPr>
          <w:rFonts w:hint="default" w:asciiTheme="majorHAnsi" w:hAnsiTheme="majorHAnsi" w:cstheme="majorHAnsi"/>
          <w:color w:val="auto"/>
          <w:sz w:val="20"/>
          <w:szCs w:val="20"/>
          <w:lang w:val="en-GB"/>
        </w:rPr>
        <w:t>m</w:t>
      </w:r>
      <w:r>
        <w:rPr>
          <w:rFonts w:asciiTheme="majorHAnsi" w:hAnsiTheme="majorHAnsi" w:cstheme="majorHAnsi"/>
          <w:color w:val="auto"/>
          <w:sz w:val="20"/>
          <w:szCs w:val="20"/>
        </w:rPr>
        <w:t xml:space="preserve">eeting </w:t>
      </w:r>
      <w:r>
        <w:rPr>
          <w:rFonts w:asciiTheme="majorHAnsi" w:hAnsiTheme="majorHAnsi" w:cstheme="majorHAnsi"/>
          <w:color w:val="auto"/>
          <w:sz w:val="20"/>
          <w:szCs w:val="20"/>
          <w:lang w:val="en-US"/>
        </w:rPr>
        <w:t>is</w:t>
      </w:r>
      <w:r>
        <w:rPr>
          <w:rFonts w:hint="default" w:asciiTheme="majorHAnsi" w:hAnsiTheme="majorHAnsi" w:cstheme="majorHAnsi"/>
          <w:color w:val="auto"/>
          <w:sz w:val="20"/>
          <w:szCs w:val="20"/>
          <w:lang w:val="en-GB"/>
        </w:rPr>
        <w:t xml:space="preserve"> to be in May, date TBC.</w:t>
      </w:r>
    </w:p>
    <w:p>
      <w:pPr>
        <w:rPr>
          <w:rFonts w:hint="default" w:asciiTheme="majorHAnsi" w:hAnsiTheme="majorHAnsi" w:cstheme="majorHAnsi"/>
          <w:color w:val="auto"/>
          <w:sz w:val="20"/>
          <w:szCs w:val="20"/>
          <w:lang w:val="en-GB"/>
        </w:rPr>
      </w:pPr>
    </w:p>
    <w:p>
      <w:pPr>
        <w:rPr>
          <w:rFonts w:hint="default" w:asciiTheme="majorHAnsi" w:hAnsiTheme="majorHAnsi" w:cstheme="majorHAnsi"/>
          <w:color w:val="auto"/>
          <w:sz w:val="20"/>
          <w:szCs w:val="20"/>
          <w:lang w:val="en-GB"/>
        </w:rPr>
      </w:pPr>
    </w:p>
    <w:p>
      <w:pPr>
        <w:rPr>
          <w:rFonts w:hint="default" w:asciiTheme="majorHAnsi" w:hAnsiTheme="majorHAnsi" w:cstheme="majorHAnsi"/>
          <w:color w:val="auto"/>
          <w:sz w:val="20"/>
          <w:szCs w:val="20"/>
          <w:lang w:val="en-GB"/>
        </w:rPr>
      </w:pPr>
    </w:p>
    <w:p>
      <w:pPr>
        <w:rPr>
          <w:rFonts w:hint="default" w:asciiTheme="majorHAnsi" w:hAnsiTheme="majorHAnsi" w:cstheme="majorHAnsi"/>
          <w:color w:val="auto"/>
          <w:sz w:val="20"/>
          <w:szCs w:val="20"/>
          <w:lang w:val="en-GB"/>
        </w:rPr>
      </w:pPr>
    </w:p>
    <w:p>
      <w:pPr>
        <w:rPr>
          <w:rFonts w:hint="default" w:asciiTheme="majorHAnsi" w:hAnsiTheme="majorHAnsi" w:cstheme="majorHAnsi"/>
          <w:color w:val="auto"/>
          <w:sz w:val="20"/>
          <w:szCs w:val="20"/>
          <w:lang w:val="en-GB"/>
        </w:rPr>
      </w:pPr>
    </w:p>
    <w:p>
      <w:pPr>
        <w:rPr>
          <w:rFonts w:hint="default" w:asciiTheme="majorHAnsi" w:hAnsiTheme="majorHAnsi" w:cstheme="majorHAnsi"/>
          <w:color w:val="auto"/>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tbl>
      <w:tblPr>
        <w:tblStyle w:val="6"/>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autofit"/>
        <w:tblCellMar>
          <w:top w:w="0" w:type="dxa"/>
          <w:left w:w="108" w:type="dxa"/>
          <w:bottom w:w="0" w:type="dxa"/>
          <w:right w:w="108" w:type="dxa"/>
        </w:tblCellMar>
      </w:tblPr>
      <w:tblGrid>
        <w:gridCol w:w="1296"/>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trHeight w:val="602" w:hRule="atLeast"/>
        </w:trPr>
        <w:tc>
          <w:tcPr>
            <w:tcW w:w="9313" w:type="dxa"/>
            <w:gridSpan w:val="2"/>
            <w:shd w:val="clear" w:color="auto" w:fill="D8D8D8" w:themeFill="background1" w:themeFillShade="D9"/>
            <w:vAlign w:val="center"/>
          </w:tcPr>
          <w:p>
            <w:pPr>
              <w:tabs>
                <w:tab w:val="left" w:pos="6804"/>
              </w:tabs>
              <w:spacing w:after="0" w:line="240" w:lineRule="auto"/>
              <w:jc w:val="center"/>
              <w:rPr>
                <w:rFonts w:hint="default" w:ascii="Arial" w:hAnsi="Arial" w:cs="Arial"/>
                <w:b/>
                <w:sz w:val="24"/>
                <w:szCs w:val="24"/>
                <w:lang w:val="en-GB"/>
              </w:rPr>
            </w:pPr>
            <w:r>
              <w:rPr>
                <w:rFonts w:hint="default" w:ascii="Arial" w:hAnsi="Arial" w:cs="Arial"/>
                <w:b/>
                <w:sz w:val="24"/>
                <w:szCs w:val="24"/>
                <w:lang w:val="en-GB"/>
              </w:rPr>
              <w:t>BRIGHTER FUTURES</w:t>
            </w:r>
          </w:p>
          <w:p>
            <w:pPr>
              <w:tabs>
                <w:tab w:val="left" w:pos="6804"/>
              </w:tabs>
              <w:spacing w:after="0" w:line="240" w:lineRule="auto"/>
              <w:jc w:val="center"/>
              <w:rPr>
                <w:rFonts w:ascii="Arial" w:hAnsi="Arial" w:cs="Arial"/>
                <w:sz w:val="24"/>
                <w:szCs w:val="24"/>
              </w:rPr>
            </w:pPr>
            <w:r>
              <w:rPr>
                <w:rFonts w:ascii="Arial" w:hAnsi="Arial" w:cs="Arial"/>
                <w:b/>
                <w:sz w:val="24"/>
                <w:szCs w:val="24"/>
              </w:rPr>
              <w:t>Board meeting agenda</w:t>
            </w:r>
            <w:r>
              <w:rPr>
                <w:rFonts w:ascii="Arial" w:hAnsi="Arial" w:cs="Arial"/>
                <w:b/>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96"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Date:</w:t>
            </w:r>
          </w:p>
        </w:tc>
        <w:tc>
          <w:tcPr>
            <w:tcW w:w="8017" w:type="dxa"/>
            <w:shd w:val="clear" w:color="auto" w:fill="D8D8D8" w:themeFill="background1" w:themeFillShade="D9"/>
          </w:tcPr>
          <w:p>
            <w:pPr>
              <w:tabs>
                <w:tab w:val="left" w:pos="6804"/>
              </w:tabs>
              <w:spacing w:after="0" w:line="240" w:lineRule="auto"/>
              <w:rPr>
                <w:rFonts w:ascii="Arial" w:hAnsi="Arial" w:cs="Arial"/>
                <w:sz w:val="24"/>
                <w:szCs w:val="24"/>
              </w:rPr>
            </w:pPr>
          </w:p>
          <w:p>
            <w:pPr>
              <w:tabs>
                <w:tab w:val="left" w:pos="6804"/>
              </w:tabs>
              <w:spacing w:after="0" w:line="240" w:lineRule="auto"/>
              <w:rPr>
                <w:rFonts w:hint="default" w:ascii="Arial" w:hAnsi="Arial" w:cs="Arial"/>
                <w:sz w:val="24"/>
                <w:szCs w:val="24"/>
                <w:lang w:val="en-GB"/>
              </w:rPr>
            </w:pPr>
            <w:r>
              <w:rPr>
                <w:rFonts w:hint="default" w:ascii="Arial" w:hAnsi="Arial" w:cs="Arial"/>
                <w:sz w:val="24"/>
                <w:szCs w:val="24"/>
                <w:lang w:val="en-GB"/>
              </w:rPr>
              <w:t>1</w:t>
            </w:r>
            <w:r>
              <w:rPr>
                <w:rFonts w:hint="default" w:ascii="Arial" w:hAnsi="Arial" w:cs="Arial"/>
                <w:sz w:val="24"/>
                <w:szCs w:val="24"/>
                <w:vertAlign w:val="superscript"/>
                <w:lang w:val="en-GB"/>
              </w:rPr>
              <w:t>st</w:t>
            </w:r>
            <w:r>
              <w:rPr>
                <w:rFonts w:hint="default" w:ascii="Arial" w:hAnsi="Arial" w:cs="Arial"/>
                <w:sz w:val="24"/>
                <w:szCs w:val="24"/>
                <w:lang w:val="en-GB"/>
              </w:rPr>
              <w:t xml:space="preserve">   MAR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6"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Time:</w:t>
            </w:r>
          </w:p>
        </w:tc>
        <w:tc>
          <w:tcPr>
            <w:tcW w:w="8017" w:type="dxa"/>
            <w:shd w:val="clear" w:color="auto" w:fill="D8D8D8" w:themeFill="background1" w:themeFillShade="D9"/>
          </w:tcPr>
          <w:p>
            <w:pPr>
              <w:tabs>
                <w:tab w:val="left" w:pos="6804"/>
              </w:tabs>
              <w:spacing w:after="0" w:line="240" w:lineRule="auto"/>
              <w:rPr>
                <w:rFonts w:ascii="Arial" w:hAnsi="Arial" w:cs="Arial"/>
                <w:sz w:val="24"/>
                <w:szCs w:val="24"/>
              </w:rPr>
            </w:pPr>
          </w:p>
          <w:p>
            <w:pPr>
              <w:tabs>
                <w:tab w:val="left" w:pos="6804"/>
              </w:tabs>
              <w:spacing w:after="0" w:line="240" w:lineRule="auto"/>
              <w:rPr>
                <w:rFonts w:hint="default" w:ascii="Arial" w:hAnsi="Arial" w:cs="Arial"/>
                <w:sz w:val="24"/>
                <w:szCs w:val="24"/>
                <w:lang w:val="en-GB"/>
              </w:rPr>
            </w:pPr>
            <w:r>
              <w:rPr>
                <w:rFonts w:hint="default" w:ascii="Arial" w:hAnsi="Arial" w:cs="Arial"/>
                <w:sz w:val="24"/>
                <w:szCs w:val="24"/>
                <w:lang w:val="en-GB"/>
              </w:rPr>
              <w:t>2.5hrs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trHeight w:val="602" w:hRule="atLeast"/>
        </w:trPr>
        <w:tc>
          <w:tcPr>
            <w:tcW w:w="1296"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Location:</w:t>
            </w:r>
          </w:p>
        </w:tc>
        <w:tc>
          <w:tcPr>
            <w:tcW w:w="8017" w:type="dxa"/>
            <w:shd w:val="clear" w:color="auto" w:fill="D8D8D8" w:themeFill="background1" w:themeFillShade="D9"/>
          </w:tcPr>
          <w:p>
            <w:pPr>
              <w:tabs>
                <w:tab w:val="left" w:pos="6804"/>
              </w:tabs>
              <w:spacing w:after="0" w:line="240" w:lineRule="auto"/>
              <w:rPr>
                <w:rFonts w:ascii="Arial" w:hAnsi="Arial" w:cs="Arial"/>
                <w:sz w:val="24"/>
                <w:szCs w:val="24"/>
              </w:rPr>
            </w:pPr>
          </w:p>
          <w:p>
            <w:pPr>
              <w:tabs>
                <w:tab w:val="left" w:pos="6804"/>
              </w:tabs>
              <w:spacing w:after="0" w:line="240" w:lineRule="auto"/>
              <w:rPr>
                <w:rFonts w:hint="default" w:ascii="Arial" w:hAnsi="Arial" w:cs="Arial"/>
                <w:sz w:val="24"/>
                <w:szCs w:val="24"/>
                <w:lang w:val="en-GB"/>
              </w:rPr>
            </w:pPr>
            <w:r>
              <w:rPr>
                <w:rFonts w:hint="default" w:ascii="Arial" w:hAnsi="Arial" w:cs="Arial"/>
                <w:sz w:val="24"/>
                <w:szCs w:val="24"/>
                <w:lang w:val="en-GB"/>
              </w:rPr>
              <w:t>BRIGHTER FUTURES</w:t>
            </w:r>
          </w:p>
        </w:tc>
      </w:tr>
    </w:tbl>
    <w:p>
      <w:pPr>
        <w:tabs>
          <w:tab w:val="left" w:pos="6804"/>
        </w:tabs>
        <w:rPr>
          <w:rFonts w:ascii="Arial" w:hAnsi="Arial" w:cs="Arial"/>
          <w:sz w:val="24"/>
          <w:szCs w:val="24"/>
        </w:rPr>
      </w:pP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5561"/>
        <w:gridCol w:w="177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710"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Item</w:t>
            </w:r>
          </w:p>
        </w:tc>
        <w:tc>
          <w:tcPr>
            <w:tcW w:w="5561"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Description</w:t>
            </w:r>
          </w:p>
        </w:tc>
        <w:tc>
          <w:tcPr>
            <w:tcW w:w="1777"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Action</w:t>
            </w:r>
          </w:p>
        </w:tc>
        <w:tc>
          <w:tcPr>
            <w:tcW w:w="1274"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Time allotted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1</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Present and apologies</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DONE</w:t>
            </w:r>
          </w:p>
        </w:tc>
        <w:tc>
          <w:tcPr>
            <w:tcW w:w="1274"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2</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Declaration of interests</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N/A</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3</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Review of actions from previous meeting</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DONE</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4</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Approve minutes of previous meeting</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DONE</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5</w:t>
            </w:r>
          </w:p>
        </w:tc>
        <w:tc>
          <w:tcPr>
            <w:tcW w:w="5561" w:type="dxa"/>
            <w:vAlign w:val="center"/>
          </w:tcPr>
          <w:p>
            <w:pPr>
              <w:tabs>
                <w:tab w:val="left" w:pos="6804"/>
              </w:tabs>
              <w:spacing w:after="0" w:line="240" w:lineRule="auto"/>
              <w:jc w:val="both"/>
              <w:rPr>
                <w:rFonts w:hint="default" w:ascii="Arial" w:hAnsi="Arial" w:cs="Arial"/>
                <w:i/>
                <w:sz w:val="24"/>
                <w:szCs w:val="24"/>
              </w:rPr>
            </w:pPr>
          </w:p>
          <w:p>
            <w:pPr>
              <w:pStyle w:val="8"/>
              <w:numPr>
                <w:ilvl w:val="0"/>
                <w:numId w:val="0"/>
              </w:numPr>
              <w:tabs>
                <w:tab w:val="left" w:pos="6804"/>
              </w:tabs>
              <w:spacing w:after="0" w:line="240" w:lineRule="auto"/>
              <w:ind w:left="360" w:leftChars="0"/>
              <w:jc w:val="both"/>
              <w:rPr>
                <w:rFonts w:hint="default" w:ascii="Arial" w:hAnsi="Arial" w:cs="Arial"/>
                <w:i/>
                <w:sz w:val="24"/>
                <w:szCs w:val="24"/>
              </w:rPr>
            </w:pPr>
            <w:r>
              <w:rPr>
                <w:rFonts w:hint="default" w:ascii="Arial" w:hAnsi="Arial" w:cs="Arial"/>
                <w:i/>
                <w:sz w:val="24"/>
                <w:szCs w:val="24"/>
              </w:rPr>
              <w:t xml:space="preserve">Operational </w:t>
            </w:r>
            <w:r>
              <w:rPr>
                <w:rFonts w:hint="default" w:ascii="Arial" w:hAnsi="Arial" w:cs="Arial"/>
                <w:i/>
                <w:sz w:val="24"/>
                <w:szCs w:val="24"/>
                <w:lang w:val="en-GB"/>
              </w:rPr>
              <w:t xml:space="preserve">plan </w:t>
            </w:r>
            <w:r>
              <w:rPr>
                <w:rFonts w:hint="default" w:ascii="Arial" w:hAnsi="Arial" w:cs="Arial"/>
                <w:i/>
                <w:sz w:val="24"/>
                <w:szCs w:val="24"/>
              </w:rPr>
              <w:t>update</w:t>
            </w:r>
          </w:p>
          <w:p>
            <w:pPr>
              <w:pStyle w:val="8"/>
              <w:tabs>
                <w:tab w:val="left" w:pos="6804"/>
              </w:tabs>
              <w:spacing w:after="0" w:line="240" w:lineRule="auto"/>
              <w:jc w:val="both"/>
              <w:rPr>
                <w:rFonts w:hint="default" w:ascii="Arial" w:hAnsi="Arial" w:cs="Arial"/>
                <w:i/>
                <w:sz w:val="24"/>
                <w:szCs w:val="24"/>
              </w:rPr>
            </w:pP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N/A</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6</w:t>
            </w:r>
          </w:p>
        </w:tc>
        <w:tc>
          <w:tcPr>
            <w:tcW w:w="5561" w:type="dxa"/>
            <w:vAlign w:val="center"/>
          </w:tcPr>
          <w:p>
            <w:pPr>
              <w:pStyle w:val="8"/>
              <w:numPr>
                <w:ilvl w:val="0"/>
                <w:numId w:val="0"/>
              </w:numPr>
              <w:tabs>
                <w:tab w:val="left" w:pos="6804"/>
              </w:tabs>
              <w:spacing w:after="0" w:line="240" w:lineRule="auto"/>
              <w:ind w:left="360" w:leftChars="0"/>
              <w:jc w:val="both"/>
              <w:rPr>
                <w:rFonts w:hint="default" w:ascii="Arial" w:hAnsi="Arial" w:cs="Arial"/>
                <w:i/>
                <w:sz w:val="24"/>
                <w:szCs w:val="24"/>
              </w:rPr>
            </w:pPr>
            <w:r>
              <w:rPr>
                <w:rFonts w:hint="default" w:ascii="Arial" w:hAnsi="Arial" w:cs="Arial"/>
                <w:i/>
                <w:sz w:val="24"/>
                <w:szCs w:val="24"/>
              </w:rPr>
              <w:t>Financial update</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DONE</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7</w:t>
            </w:r>
          </w:p>
        </w:tc>
        <w:tc>
          <w:tcPr>
            <w:tcW w:w="5561" w:type="dxa"/>
            <w:vAlign w:val="center"/>
          </w:tcPr>
          <w:p>
            <w:pPr>
              <w:pStyle w:val="8"/>
              <w:numPr>
                <w:ilvl w:val="0"/>
                <w:numId w:val="0"/>
              </w:numPr>
              <w:tabs>
                <w:tab w:val="left" w:pos="6804"/>
              </w:tabs>
              <w:spacing w:after="0" w:line="240" w:lineRule="auto"/>
              <w:ind w:left="360" w:leftChars="0"/>
              <w:jc w:val="both"/>
              <w:rPr>
                <w:rFonts w:hint="default" w:ascii="Arial" w:hAnsi="Arial" w:cs="Arial"/>
                <w:i/>
                <w:sz w:val="24"/>
                <w:szCs w:val="24"/>
              </w:rPr>
            </w:pPr>
            <w:r>
              <w:rPr>
                <w:rFonts w:hint="default" w:ascii="Arial" w:hAnsi="Arial" w:cs="Arial"/>
                <w:i/>
                <w:sz w:val="24"/>
                <w:szCs w:val="24"/>
              </w:rPr>
              <w:t>Project</w:t>
            </w:r>
            <w:r>
              <w:rPr>
                <w:rFonts w:hint="default" w:ascii="Arial" w:hAnsi="Arial" w:cs="Arial"/>
                <w:i/>
                <w:sz w:val="24"/>
                <w:szCs w:val="24"/>
                <w:lang w:val="en-GB"/>
              </w:rPr>
              <w:t>s</w:t>
            </w:r>
            <w:r>
              <w:rPr>
                <w:rFonts w:hint="default" w:ascii="Arial" w:hAnsi="Arial" w:cs="Arial"/>
                <w:i/>
                <w:sz w:val="24"/>
                <w:szCs w:val="24"/>
              </w:rPr>
              <w:t xml:space="preserve"> update</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IN MEGA</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8</w:t>
            </w:r>
          </w:p>
        </w:tc>
        <w:tc>
          <w:tcPr>
            <w:tcW w:w="5561" w:type="dxa"/>
            <w:vAlign w:val="center"/>
          </w:tcPr>
          <w:p>
            <w:pPr>
              <w:pStyle w:val="8"/>
              <w:numPr>
                <w:ilvl w:val="0"/>
                <w:numId w:val="0"/>
              </w:numPr>
              <w:tabs>
                <w:tab w:val="left" w:pos="6804"/>
              </w:tabs>
              <w:spacing w:after="0" w:line="240" w:lineRule="auto"/>
              <w:ind w:left="360" w:leftChars="0"/>
              <w:jc w:val="both"/>
              <w:rPr>
                <w:rFonts w:hint="default" w:ascii="Arial" w:hAnsi="Arial" w:cs="Arial"/>
                <w:i/>
                <w:sz w:val="24"/>
                <w:szCs w:val="24"/>
              </w:rPr>
            </w:pPr>
            <w:r>
              <w:rPr>
                <w:rFonts w:hint="default" w:ascii="Arial" w:hAnsi="Arial" w:cs="Arial"/>
                <w:i/>
                <w:sz w:val="24"/>
                <w:szCs w:val="24"/>
                <w:lang w:val="en-GB"/>
              </w:rPr>
              <w:t>Health, Safety &amp; Safeguarding</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DONE</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hint="default" w:ascii="Arial" w:hAnsi="Arial" w:cs="Arial"/>
                <w:sz w:val="24"/>
                <w:szCs w:val="24"/>
                <w:lang w:val="en-GB"/>
              </w:rPr>
            </w:pPr>
            <w:r>
              <w:rPr>
                <w:rFonts w:hint="default" w:ascii="Arial" w:hAnsi="Arial" w:cs="Arial"/>
                <w:sz w:val="24"/>
                <w:szCs w:val="24"/>
                <w:lang w:val="en-GB"/>
              </w:rPr>
              <w:t>9</w:t>
            </w:r>
          </w:p>
        </w:tc>
        <w:tc>
          <w:tcPr>
            <w:tcW w:w="5561" w:type="dxa"/>
            <w:vAlign w:val="center"/>
          </w:tcPr>
          <w:p>
            <w:pPr>
              <w:pStyle w:val="8"/>
              <w:numPr>
                <w:ilvl w:val="0"/>
                <w:numId w:val="0"/>
              </w:numPr>
              <w:tabs>
                <w:tab w:val="left" w:pos="6804"/>
              </w:tabs>
              <w:spacing w:after="0" w:line="240" w:lineRule="auto"/>
              <w:ind w:left="360" w:leftChars="0"/>
              <w:jc w:val="both"/>
              <w:rPr>
                <w:rFonts w:hint="default" w:ascii="Arial" w:hAnsi="Arial" w:cs="Arial"/>
                <w:sz w:val="24"/>
                <w:szCs w:val="24"/>
              </w:rPr>
            </w:pPr>
            <w:r>
              <w:rPr>
                <w:rFonts w:hint="default" w:ascii="Arial" w:hAnsi="Arial" w:cs="Arial"/>
                <w:i/>
                <w:sz w:val="24"/>
                <w:szCs w:val="24"/>
                <w:lang w:val="en-GB"/>
              </w:rPr>
              <w:t>Building update</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DONE</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hint="default" w:ascii="Arial" w:hAnsi="Arial" w:cs="Arial"/>
                <w:sz w:val="24"/>
                <w:szCs w:val="24"/>
                <w:lang w:val="en-GB"/>
              </w:rPr>
            </w:pPr>
            <w:r>
              <w:rPr>
                <w:rFonts w:hint="default" w:ascii="Arial" w:hAnsi="Arial" w:cs="Arial"/>
                <w:sz w:val="24"/>
                <w:szCs w:val="24"/>
                <w:lang w:val="en-GB"/>
              </w:rPr>
              <w:t>10</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Any other business</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DONE</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ascii="Arial" w:hAnsi="Arial" w:cs="Arial"/>
                <w:sz w:val="24"/>
                <w:szCs w:val="24"/>
              </w:rPr>
            </w:pP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Next meeting</w:t>
            </w:r>
          </w:p>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[Time, date and location of next meeting]</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TBC</w:t>
            </w:r>
          </w:p>
        </w:tc>
        <w:tc>
          <w:tcPr>
            <w:tcW w:w="1274" w:type="dxa"/>
          </w:tcPr>
          <w:p>
            <w:pPr>
              <w:tabs>
                <w:tab w:val="left" w:pos="6804"/>
              </w:tabs>
              <w:spacing w:after="0" w:line="240" w:lineRule="auto"/>
              <w:jc w:val="left"/>
              <w:rPr>
                <w:rFonts w:hint="default" w:ascii="Arial" w:hAnsi="Arial" w:cs="Arial"/>
                <w:sz w:val="24"/>
                <w:szCs w:val="24"/>
              </w:rPr>
            </w:pPr>
          </w:p>
        </w:tc>
      </w:tr>
    </w:tbl>
    <w:p>
      <w:pPr>
        <w:tabs>
          <w:tab w:val="left" w:pos="6804"/>
        </w:tabs>
        <w:jc w:val="both"/>
        <w:rPr>
          <w:rFonts w:ascii="Arial" w:hAnsi="Arial" w:cs="Arial"/>
          <w:sz w:val="24"/>
          <w:szCs w:val="24"/>
        </w:rPr>
      </w:pPr>
      <w:r>
        <w:rPr>
          <w:rFonts w:hint="default" w:ascii="Arial" w:hAnsi="Arial" w:cs="Arial"/>
          <w:sz w:val="24"/>
          <w:szCs w:val="24"/>
          <w:lang w:val="en-GB"/>
        </w:rPr>
        <w:tab/>
      </w:r>
      <w:r>
        <w:rPr>
          <w:rFonts w:hint="default" w:ascii="Arial" w:hAnsi="Arial" w:cs="Arial"/>
          <w:sz w:val="24"/>
          <w:szCs w:val="24"/>
          <w:lang w:val="en-GB"/>
        </w:rPr>
        <w:tab/>
      </w:r>
      <w:r>
        <w:rPr>
          <w:rFonts w:hint="default" w:ascii="Arial" w:hAnsi="Arial" w:cs="Arial"/>
          <w:sz w:val="24"/>
          <w:szCs w:val="24"/>
          <w:lang w:val="en-GB"/>
        </w:rPr>
        <w:tab/>
      </w:r>
      <w:r>
        <w:rPr>
          <w:rFonts w:hint="default" w:ascii="Arial" w:hAnsi="Arial" w:cs="Arial"/>
          <w:sz w:val="24"/>
          <w:szCs w:val="24"/>
          <w:lang w:val="en-GB"/>
        </w:rPr>
        <w:tab/>
      </w:r>
      <w:r>
        <w:rPr>
          <w:rFonts w:hint="default" w:ascii="Arial" w:hAnsi="Arial" w:cs="Arial"/>
          <w:sz w:val="24"/>
          <w:szCs w:val="24"/>
          <w:lang w:val="en-GB"/>
        </w:rPr>
        <w:t>2hrs</w:t>
      </w:r>
      <w:r>
        <w:rPr>
          <w:rFonts w:ascii="Arial" w:hAnsi="Arial" w:cs="Arial"/>
          <w:sz w:val="24"/>
          <w:szCs w:val="24"/>
        </w:rPr>
        <w:br w:type="textWrapping"/>
      </w:r>
    </w:p>
    <w:p>
      <w:pPr>
        <w:rPr>
          <w:rFonts w:hint="default" w:asciiTheme="majorHAnsi" w:hAnsiTheme="majorHAnsi" w:cstheme="majorHAnsi"/>
          <w:color w:val="FF0000"/>
          <w:sz w:val="20"/>
          <w:szCs w:val="20"/>
          <w:lang w:val="en-GB"/>
        </w:rPr>
      </w:pPr>
    </w:p>
    <w:p>
      <w:pPr>
        <w:autoSpaceDE w:val="0"/>
        <w:autoSpaceDN w:val="0"/>
        <w:adjustRightInd w:val="0"/>
        <w:spacing w:after="0" w:line="240" w:lineRule="auto"/>
        <w:rPr>
          <w:rFonts w:asciiTheme="majorHAnsi" w:hAnsiTheme="majorHAnsi" w:cstheme="majorHAnsi"/>
          <w:color w:val="FF0000"/>
          <w:sz w:val="20"/>
          <w:szCs w:val="20"/>
          <w:lang w:val="en-US"/>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F2"/>
    <w:rsid w:val="00051D19"/>
    <w:rsid w:val="000D6DBD"/>
    <w:rsid w:val="001B3470"/>
    <w:rsid w:val="001C054D"/>
    <w:rsid w:val="001E76ED"/>
    <w:rsid w:val="001F659A"/>
    <w:rsid w:val="0021272A"/>
    <w:rsid w:val="0026790E"/>
    <w:rsid w:val="002B5B2F"/>
    <w:rsid w:val="002C0AEC"/>
    <w:rsid w:val="00315B26"/>
    <w:rsid w:val="00324B0C"/>
    <w:rsid w:val="0036103F"/>
    <w:rsid w:val="003655F2"/>
    <w:rsid w:val="003B27E9"/>
    <w:rsid w:val="0042136D"/>
    <w:rsid w:val="00446876"/>
    <w:rsid w:val="00486B6A"/>
    <w:rsid w:val="004A2838"/>
    <w:rsid w:val="004A3985"/>
    <w:rsid w:val="004B7EFA"/>
    <w:rsid w:val="004E569C"/>
    <w:rsid w:val="004E5F33"/>
    <w:rsid w:val="00511132"/>
    <w:rsid w:val="0052586B"/>
    <w:rsid w:val="00545BD2"/>
    <w:rsid w:val="00586183"/>
    <w:rsid w:val="00646C90"/>
    <w:rsid w:val="006E170F"/>
    <w:rsid w:val="006E3DC1"/>
    <w:rsid w:val="00792733"/>
    <w:rsid w:val="007C0C09"/>
    <w:rsid w:val="007E55C4"/>
    <w:rsid w:val="007F0D44"/>
    <w:rsid w:val="007F2340"/>
    <w:rsid w:val="008567F9"/>
    <w:rsid w:val="00856921"/>
    <w:rsid w:val="00862512"/>
    <w:rsid w:val="008A53AD"/>
    <w:rsid w:val="008C2936"/>
    <w:rsid w:val="00945BD1"/>
    <w:rsid w:val="009509BD"/>
    <w:rsid w:val="0096178A"/>
    <w:rsid w:val="009728E5"/>
    <w:rsid w:val="0099717C"/>
    <w:rsid w:val="009E2672"/>
    <w:rsid w:val="009F0DED"/>
    <w:rsid w:val="009F292E"/>
    <w:rsid w:val="00A16A12"/>
    <w:rsid w:val="00A41163"/>
    <w:rsid w:val="00A54414"/>
    <w:rsid w:val="00A85AE0"/>
    <w:rsid w:val="00AA7171"/>
    <w:rsid w:val="00AC0592"/>
    <w:rsid w:val="00AE62AF"/>
    <w:rsid w:val="00AF061C"/>
    <w:rsid w:val="00AF3E34"/>
    <w:rsid w:val="00B556BA"/>
    <w:rsid w:val="00B61291"/>
    <w:rsid w:val="00B954CF"/>
    <w:rsid w:val="00BB6588"/>
    <w:rsid w:val="00BE4C27"/>
    <w:rsid w:val="00BF0FCB"/>
    <w:rsid w:val="00C43004"/>
    <w:rsid w:val="00C63F3A"/>
    <w:rsid w:val="00C73CEB"/>
    <w:rsid w:val="00C94BBE"/>
    <w:rsid w:val="00CE3D29"/>
    <w:rsid w:val="00CF27F0"/>
    <w:rsid w:val="00D11B46"/>
    <w:rsid w:val="00D77B64"/>
    <w:rsid w:val="00D80638"/>
    <w:rsid w:val="00D86EC8"/>
    <w:rsid w:val="00E55C30"/>
    <w:rsid w:val="00E91793"/>
    <w:rsid w:val="00EC1EC3"/>
    <w:rsid w:val="00EF09F5"/>
    <w:rsid w:val="00F02CBA"/>
    <w:rsid w:val="00F15848"/>
    <w:rsid w:val="00F31F4B"/>
    <w:rsid w:val="00F57652"/>
    <w:rsid w:val="00FB3311"/>
    <w:rsid w:val="00FE28D5"/>
    <w:rsid w:val="03394CB2"/>
    <w:rsid w:val="05DF5322"/>
    <w:rsid w:val="05E85DF7"/>
    <w:rsid w:val="0AA63F5C"/>
    <w:rsid w:val="0AAB5D5A"/>
    <w:rsid w:val="0CB07E05"/>
    <w:rsid w:val="0EC37FCA"/>
    <w:rsid w:val="0F151DD3"/>
    <w:rsid w:val="0F51546D"/>
    <w:rsid w:val="106D638D"/>
    <w:rsid w:val="12115647"/>
    <w:rsid w:val="125748EC"/>
    <w:rsid w:val="13944BC7"/>
    <w:rsid w:val="15B419FF"/>
    <w:rsid w:val="16370DA8"/>
    <w:rsid w:val="1A09408C"/>
    <w:rsid w:val="1A2C10E4"/>
    <w:rsid w:val="1C111F8D"/>
    <w:rsid w:val="1FDB3346"/>
    <w:rsid w:val="207B2A55"/>
    <w:rsid w:val="22F90A4E"/>
    <w:rsid w:val="24D33E93"/>
    <w:rsid w:val="26D4099E"/>
    <w:rsid w:val="28E6446D"/>
    <w:rsid w:val="2A003B90"/>
    <w:rsid w:val="2AAC5119"/>
    <w:rsid w:val="2AB65A95"/>
    <w:rsid w:val="2B813437"/>
    <w:rsid w:val="303E6AED"/>
    <w:rsid w:val="3090008F"/>
    <w:rsid w:val="31B02CCE"/>
    <w:rsid w:val="321F6DF9"/>
    <w:rsid w:val="32CD0E56"/>
    <w:rsid w:val="32E6354C"/>
    <w:rsid w:val="335A2AC0"/>
    <w:rsid w:val="352E14BF"/>
    <w:rsid w:val="39EB1252"/>
    <w:rsid w:val="3C8D738B"/>
    <w:rsid w:val="3DDA1A63"/>
    <w:rsid w:val="3F7C38DA"/>
    <w:rsid w:val="40817EF2"/>
    <w:rsid w:val="40B313F8"/>
    <w:rsid w:val="42AB60B9"/>
    <w:rsid w:val="46622FB7"/>
    <w:rsid w:val="4672609C"/>
    <w:rsid w:val="46A91DCA"/>
    <w:rsid w:val="4D6B1A8E"/>
    <w:rsid w:val="51B83423"/>
    <w:rsid w:val="53FF60F4"/>
    <w:rsid w:val="54C376EC"/>
    <w:rsid w:val="57B076B9"/>
    <w:rsid w:val="5B426E6A"/>
    <w:rsid w:val="63DF7891"/>
    <w:rsid w:val="6A7C74C5"/>
    <w:rsid w:val="6ED01BC0"/>
    <w:rsid w:val="73967847"/>
    <w:rsid w:val="789B47AE"/>
    <w:rsid w:val="78BF5227"/>
    <w:rsid w:val="79A46495"/>
    <w:rsid w:val="7C064AC2"/>
    <w:rsid w:val="7FC233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paragraph" w:styleId="5">
    <w:name w:val="footer"/>
    <w:basedOn w:val="1"/>
    <w:unhideWhenUsed/>
    <w:qFormat/>
    <w:uiPriority w:val="99"/>
    <w:pPr>
      <w:tabs>
        <w:tab w:val="center" w:pos="4513"/>
        <w:tab w:val="right" w:pos="9026"/>
      </w:tabs>
      <w:spacing w:after="0" w:line="240" w:lineRule="auto"/>
    </w:p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Balloon Text Char"/>
    <w:basedOn w:val="2"/>
    <w:link w:val="4"/>
    <w:semiHidden/>
    <w:qFormat/>
    <w:uiPriority w:val="99"/>
    <w:rPr>
      <w:rFonts w:ascii="Segoe UI" w:hAnsi="Segoe UI" w:cs="Segoe UI"/>
      <w:sz w:val="18"/>
      <w:szCs w:val="18"/>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517</Words>
  <Characters>2949</Characters>
  <Lines>24</Lines>
  <Paragraphs>6</Paragraphs>
  <TotalTime>1</TotalTime>
  <ScaleCrop>false</ScaleCrop>
  <LinksUpToDate>false</LinksUpToDate>
  <CharactersWithSpaces>3460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2021-02-16T05:41:00Z</dcterms:created>
  <dc:creator>RMS</dc:creator>
  <cp:lastModifiedBy>shane</cp:lastModifiedBy>
  <cp:lastPrinted>2020-07-06T12:46:00Z</cp:lastPrinted>
  <dcterms:modified xsi:type="dcterms:W3CDTF">2022-05-22T23:49:47Z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43C2D3AD25AC40949FF1307076D591D9</vt:lpwstr>
  </property>
</Properties>
</file>